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A95F" w14:textId="257D6A24" w:rsidR="00C33176" w:rsidRPr="00C33176" w:rsidRDefault="00C33176" w:rsidP="00C3317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BB97B33" w14:textId="77777777" w:rsidR="00C33176" w:rsidRPr="00C33176" w:rsidRDefault="00C33176" w:rsidP="00C3317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SENIOR PUBLIC RELATIONS &amp; COMMUNICATIONS EXECUTIVE</w:t>
      </w:r>
    </w:p>
    <w:p w14:paraId="45B83DA0" w14:textId="77777777" w:rsidR="00C33176" w:rsidRPr="00C33176" w:rsidRDefault="00C33176" w:rsidP="00C331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Strategic Communications | Arts &amp; Culture Advocacy | Brand Development</w:t>
      </w:r>
    </w:p>
    <w:p w14:paraId="482104C2" w14:textId="77777777" w:rsidR="00C33176" w:rsidRPr="00C33176" w:rsidRDefault="00C33176" w:rsidP="00C331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Dynamic and results-driven senior communications and public relations executive with over 15 years of experience leading strategic initiatives in the arts, non-profit, and corporate sectors. Proven expertise in arts management, media relations, crisis communications, brand positioning, and digital strategy. Adept at building and executing high-impact PR campaigns, securing top-tier media placements, and fostering strong stakeholder relationships. A skilled mentor and educator with a track record of curriculum development and graduate-level instruction in public relations and arts marketing.</w:t>
      </w:r>
    </w:p>
    <w:p w14:paraId="35C053F4" w14:textId="77777777" w:rsidR="00C33176" w:rsidRPr="00C33176" w:rsidRDefault="00F75C03" w:rsidP="00C3317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5C03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496024F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E618A70" w14:textId="77777777" w:rsidR="00C33176" w:rsidRPr="00C33176" w:rsidRDefault="00C33176" w:rsidP="00C3317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CORE COMPETENCIES</w:t>
      </w:r>
    </w:p>
    <w:p w14:paraId="6F08B982" w14:textId="77777777" w:rsidR="00C33176" w:rsidRPr="00C33176" w:rsidRDefault="00C33176" w:rsidP="00C33176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Strategic Communications &amp; Public Relations</w:t>
      </w:r>
    </w:p>
    <w:p w14:paraId="3CC1B3BA" w14:textId="77777777" w:rsidR="00C33176" w:rsidRPr="00C33176" w:rsidRDefault="00C33176" w:rsidP="00C33176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Media &amp; Influencer Relations</w:t>
      </w:r>
    </w:p>
    <w:p w14:paraId="6E18B804" w14:textId="77777777" w:rsidR="00C33176" w:rsidRPr="00C33176" w:rsidRDefault="00C33176" w:rsidP="00C33176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Crisis &amp; Reputation Management</w:t>
      </w:r>
    </w:p>
    <w:p w14:paraId="45585C4D" w14:textId="77777777" w:rsidR="00C33176" w:rsidRPr="00C33176" w:rsidRDefault="00C33176" w:rsidP="00C33176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Arts Marketing &amp; Brand Strategy</w:t>
      </w:r>
    </w:p>
    <w:p w14:paraId="69D9D08F" w14:textId="77777777" w:rsidR="00C33176" w:rsidRPr="00C33176" w:rsidRDefault="00C33176" w:rsidP="00C33176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Digital &amp; Social Media Engagement</w:t>
      </w:r>
    </w:p>
    <w:p w14:paraId="6422EEF0" w14:textId="77777777" w:rsidR="00C33176" w:rsidRPr="00C33176" w:rsidRDefault="00C33176" w:rsidP="00C33176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Event Planning &amp; Promotion</w:t>
      </w:r>
    </w:p>
    <w:p w14:paraId="2B356A18" w14:textId="77777777" w:rsidR="00C33176" w:rsidRPr="00C33176" w:rsidRDefault="00C33176" w:rsidP="00C33176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Fundraising &amp; Sponsorship</w:t>
      </w:r>
    </w:p>
    <w:p w14:paraId="3B33ECB1" w14:textId="77777777" w:rsidR="00C33176" w:rsidRPr="00C33176" w:rsidRDefault="00C33176" w:rsidP="00C33176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Stakeholder &amp; Community Engagement</w:t>
      </w:r>
    </w:p>
    <w:p w14:paraId="520C1133" w14:textId="77777777" w:rsidR="00C33176" w:rsidRPr="00C33176" w:rsidRDefault="00C33176" w:rsidP="00C33176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Executive Coaching &amp; Public Speaking</w:t>
      </w:r>
    </w:p>
    <w:p w14:paraId="33FCB5A2" w14:textId="77777777" w:rsidR="00C33176" w:rsidRPr="00C33176" w:rsidRDefault="00F75C03" w:rsidP="00C3317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5C03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0876A8B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D0D51B" w14:textId="77777777" w:rsidR="00C33176" w:rsidRPr="00C33176" w:rsidRDefault="00C33176" w:rsidP="00C3317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PROFESSIONAL EXPERIENCE</w:t>
      </w:r>
    </w:p>
    <w:p w14:paraId="668C2AB3" w14:textId="77777777" w:rsidR="00C33176" w:rsidRPr="00C33176" w:rsidRDefault="00C33176" w:rsidP="00C331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DKPR Public Relations Inc. – Founder &amp; Principal Consultant</w:t>
      </w:r>
    </w:p>
    <w:p w14:paraId="2A4EF038" w14:textId="77777777" w:rsidR="00C33176" w:rsidRPr="00C33176" w:rsidRDefault="00C33176" w:rsidP="00C331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Strategic Communications &amp; Digital Media | 1999 – 2024</w:t>
      </w:r>
    </w:p>
    <w:p w14:paraId="31625575" w14:textId="77777777" w:rsidR="00C33176" w:rsidRPr="00C33176" w:rsidRDefault="00C33176" w:rsidP="00C33176">
      <w:pPr>
        <w:numPr>
          <w:ilvl w:val="0"/>
          <w:numId w:val="2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Led high-profile PR campaigns for major arts and cultural organizations, including Canada’s Walk of Fame, </w:t>
      </w:r>
      <w:proofErr w:type="spellStart"/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Mirvish</w:t>
      </w:r>
      <w:proofErr w:type="spellEnd"/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Productions, TIFF, Just for Laughs Festival, and City of Toronto.</w:t>
      </w:r>
    </w:p>
    <w:p w14:paraId="24753D6D" w14:textId="77777777" w:rsidR="00C33176" w:rsidRPr="00C33176" w:rsidRDefault="00C33176" w:rsidP="00C33176">
      <w:pPr>
        <w:numPr>
          <w:ilvl w:val="0"/>
          <w:numId w:val="2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digital strategies for arts organizations, including audience targeting, SEO, social media, and e-commerce growth, resulting in a 50% increase in social media followers and 245% engagement growth.</w:t>
      </w:r>
    </w:p>
    <w:p w14:paraId="40C242DC" w14:textId="77777777" w:rsidR="00C33176" w:rsidRPr="00C33176" w:rsidRDefault="00C33176" w:rsidP="00C33176">
      <w:pPr>
        <w:numPr>
          <w:ilvl w:val="0"/>
          <w:numId w:val="2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Managed agency operations with an annual revenue of $400K–$500K, hiring and mentoring a team of five professionals.</w:t>
      </w:r>
    </w:p>
    <w:p w14:paraId="778BB79A" w14:textId="77777777" w:rsidR="00C33176" w:rsidRPr="00C33176" w:rsidRDefault="00C33176" w:rsidP="00C33176">
      <w:pPr>
        <w:numPr>
          <w:ilvl w:val="0"/>
          <w:numId w:val="2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Secured global media placements in AP, Entertainment Tonight, People Magazine, CNN, CBC, Globe and Mail, and more.</w:t>
      </w:r>
    </w:p>
    <w:p w14:paraId="460F8C4D" w14:textId="77777777" w:rsidR="00C33176" w:rsidRPr="00C33176" w:rsidRDefault="00C33176" w:rsidP="00C33176">
      <w:pPr>
        <w:numPr>
          <w:ilvl w:val="0"/>
          <w:numId w:val="2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Led regional tours and media strategies for entertainment and arts organizations, enhancing visibility and engagement.</w:t>
      </w:r>
    </w:p>
    <w:p w14:paraId="5D863B77" w14:textId="77777777" w:rsidR="00C33176" w:rsidRPr="00C33176" w:rsidRDefault="00C33176" w:rsidP="00C33176">
      <w:pPr>
        <w:numPr>
          <w:ilvl w:val="0"/>
          <w:numId w:val="2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Managed high-profile event PR, including major national campaigns for the Ontario Science Centre, ROM, and the Dubai International Film Festival.</w:t>
      </w:r>
    </w:p>
    <w:p w14:paraId="01A427BD" w14:textId="77777777" w:rsidR="00C33176" w:rsidRPr="00C33176" w:rsidRDefault="00C33176" w:rsidP="00C331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Kiwanis Club of Toronto &amp; Foundation – Acting Executive Director</w:t>
      </w:r>
    </w:p>
    <w:p w14:paraId="11953988" w14:textId="77777777" w:rsidR="00C33176" w:rsidRPr="00C33176" w:rsidRDefault="00C33176" w:rsidP="00C331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Arts &amp; Community Leadership | 2014 – 2015 </w:t>
      </w:r>
      <w:proofErr w:type="gramStart"/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  [</w:t>
      </w:r>
      <w:proofErr w:type="gramEnd"/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on leave from </w:t>
      </w:r>
      <w:proofErr w:type="spellStart"/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dkpr</w:t>
      </w:r>
      <w:proofErr w:type="spellEnd"/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]</w:t>
      </w:r>
    </w:p>
    <w:p w14:paraId="24CCCEE8" w14:textId="77777777" w:rsidR="00C33176" w:rsidRPr="00C33176" w:rsidRDefault="00C33176" w:rsidP="00C33176">
      <w:pPr>
        <w:numPr>
          <w:ilvl w:val="0"/>
          <w:numId w:val="3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Led marketing, PR, and event planning initiatives for membership engagement and fundraising.</w:t>
      </w:r>
    </w:p>
    <w:p w14:paraId="602A579C" w14:textId="77777777" w:rsidR="00C33176" w:rsidRPr="00C33176" w:rsidRDefault="00C33176" w:rsidP="00C33176">
      <w:pPr>
        <w:numPr>
          <w:ilvl w:val="0"/>
          <w:numId w:val="3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Spearheaded the planning and execution of the 100th Anniversary Gala, securing high-profile attendees and sponsors.</w:t>
      </w:r>
    </w:p>
    <w:p w14:paraId="536FDC24" w14:textId="77777777" w:rsidR="00C33176" w:rsidRPr="00C33176" w:rsidRDefault="00C33176" w:rsidP="00C33176">
      <w:pPr>
        <w:numPr>
          <w:ilvl w:val="0"/>
          <w:numId w:val="3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and implemented digital content strategies for web and social media presence.</w:t>
      </w:r>
    </w:p>
    <w:p w14:paraId="055D38DC" w14:textId="77777777" w:rsidR="00C33176" w:rsidRPr="00C33176" w:rsidRDefault="00C33176" w:rsidP="00C331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Thornley Fallis – Senior PR &amp; Marketing Consultant</w:t>
      </w:r>
    </w:p>
    <w:p w14:paraId="645AF2FD" w14:textId="0D916524" w:rsidR="00C33176" w:rsidRPr="00C33176" w:rsidRDefault="00C33176" w:rsidP="00C331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Corporate, Government &amp; Lifestyle PR | 2010 – 2012 </w:t>
      </w:r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 [</w:t>
      </w:r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on leave from </w:t>
      </w:r>
      <w:proofErr w:type="spellStart"/>
      <w:proofErr w:type="gramStart"/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dkpr</w:t>
      </w:r>
      <w:proofErr w:type="spellEnd"/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]</w:t>
      </w:r>
      <w:proofErr w:type="gramEnd"/>
    </w:p>
    <w:p w14:paraId="1028AE0D" w14:textId="77777777" w:rsidR="00C33176" w:rsidRPr="00C33176" w:rsidRDefault="00C33176" w:rsidP="00C33176">
      <w:pPr>
        <w:numPr>
          <w:ilvl w:val="0"/>
          <w:numId w:val="4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and executed integrated marketing campaigns for corporate, government, and lifestyle brands.</w:t>
      </w:r>
    </w:p>
    <w:p w14:paraId="03A9EFE9" w14:textId="77777777" w:rsidR="00C33176" w:rsidRPr="00C33176" w:rsidRDefault="00C33176" w:rsidP="00C33176">
      <w:pPr>
        <w:numPr>
          <w:ilvl w:val="0"/>
          <w:numId w:val="4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Managed PR and media relations strategies, securing coverage in national and international publications.</w:t>
      </w:r>
    </w:p>
    <w:p w14:paraId="29656030" w14:textId="77777777" w:rsidR="00C33176" w:rsidRPr="00C33176" w:rsidRDefault="00C33176" w:rsidP="00C33176">
      <w:pPr>
        <w:numPr>
          <w:ilvl w:val="0"/>
          <w:numId w:val="4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Spearheaded social media growth strategies, increasing engagement and brand awareness.</w:t>
      </w:r>
    </w:p>
    <w:p w14:paraId="3127E12A" w14:textId="77777777" w:rsidR="00C33176" w:rsidRPr="00C33176" w:rsidRDefault="00C33176" w:rsidP="00C331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WestJet – Director, Public Relations &amp; Communications</w:t>
      </w:r>
    </w:p>
    <w:p w14:paraId="61F5C5EC" w14:textId="037B78C0" w:rsidR="00C33176" w:rsidRPr="00C33176" w:rsidRDefault="00C33176" w:rsidP="00C331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Corporate &amp; Crisis Communications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| 2006 – 2008 - </w:t>
      </w:r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[ on leave from </w:t>
      </w:r>
      <w:proofErr w:type="spellStart"/>
      <w:proofErr w:type="gramStart"/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dkpr</w:t>
      </w:r>
      <w:proofErr w:type="spellEnd"/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]</w:t>
      </w:r>
      <w:proofErr w:type="gramEnd"/>
    </w:p>
    <w:p w14:paraId="2CB6DB62" w14:textId="77777777" w:rsidR="00C33176" w:rsidRPr="00C33176" w:rsidRDefault="00C33176" w:rsidP="00C33176">
      <w:pPr>
        <w:numPr>
          <w:ilvl w:val="0"/>
          <w:numId w:val="5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Served as corporate spokesperson, managing all media relations, crisis communications, and investor relations.</w:t>
      </w:r>
    </w:p>
    <w:p w14:paraId="7E0B009C" w14:textId="77777777" w:rsidR="00C33176" w:rsidRPr="00C33176" w:rsidRDefault="00C33176" w:rsidP="00C33176">
      <w:pPr>
        <w:numPr>
          <w:ilvl w:val="0"/>
          <w:numId w:val="5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the company's first entertainment/media strategy and launched WestJet Vacations’ international brand.</w:t>
      </w:r>
    </w:p>
    <w:p w14:paraId="072361DA" w14:textId="77777777" w:rsidR="00C33176" w:rsidRPr="00C33176" w:rsidRDefault="00C33176" w:rsidP="00C33176">
      <w:pPr>
        <w:numPr>
          <w:ilvl w:val="0"/>
          <w:numId w:val="5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Created internal communications initiatives, including "Jetlines" newsletter and executive media training.</w:t>
      </w:r>
    </w:p>
    <w:p w14:paraId="736DA15D" w14:textId="77777777" w:rsidR="00C33176" w:rsidRPr="00C33176" w:rsidRDefault="00C33176" w:rsidP="00C33176">
      <w:pPr>
        <w:numPr>
          <w:ilvl w:val="0"/>
          <w:numId w:val="5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Managed PR during corporate espionage allegations involving Air Canada, ensuring brand integrity and reputation management.</w:t>
      </w:r>
    </w:p>
    <w:p w14:paraId="4FD45D54" w14:textId="77777777" w:rsidR="00C33176" w:rsidRPr="00C33176" w:rsidRDefault="00C33176" w:rsidP="00C3317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proofErr w:type="spellStart"/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SkyDome</w:t>
      </w:r>
      <w:proofErr w:type="spellEnd"/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Corporation – Public Relations &amp; Events Manager</w:t>
      </w:r>
    </w:p>
    <w:p w14:paraId="210D329D" w14:textId="77777777" w:rsidR="00C33176" w:rsidRPr="00C33176" w:rsidRDefault="00C33176" w:rsidP="00C331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Arts, Sports &amp; Entertainment Communications | 1996 – 1999</w:t>
      </w:r>
    </w:p>
    <w:p w14:paraId="125B755F" w14:textId="77777777" w:rsidR="00C33176" w:rsidRPr="00C33176" w:rsidRDefault="00C33176" w:rsidP="00C33176">
      <w:pPr>
        <w:numPr>
          <w:ilvl w:val="0"/>
          <w:numId w:val="6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Directed PR strategies for major concerts, sports events, and corporate functions.</w:t>
      </w:r>
    </w:p>
    <w:p w14:paraId="59B28A2A" w14:textId="77777777" w:rsidR="00C33176" w:rsidRPr="00C33176" w:rsidRDefault="00C33176" w:rsidP="00C33176">
      <w:pPr>
        <w:numPr>
          <w:ilvl w:val="0"/>
          <w:numId w:val="6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Developed and executed </w:t>
      </w:r>
      <w:proofErr w:type="spellStart"/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SkyDome’s</w:t>
      </w:r>
      <w:proofErr w:type="spellEnd"/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first crisis communications plan and senior management training.</w:t>
      </w:r>
    </w:p>
    <w:p w14:paraId="316B4021" w14:textId="77777777" w:rsidR="00C33176" w:rsidRPr="00C33176" w:rsidRDefault="00C33176" w:rsidP="00C33176">
      <w:pPr>
        <w:numPr>
          <w:ilvl w:val="0"/>
          <w:numId w:val="6"/>
        </w:numPr>
        <w:spacing w:before="60" w:after="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Spearheaded high-profile media campaigns, achieving extensive national coverage.</w:t>
      </w:r>
    </w:p>
    <w:p w14:paraId="7A8807C7" w14:textId="77777777" w:rsidR="00C33176" w:rsidRPr="00C33176" w:rsidRDefault="00F75C03" w:rsidP="00C3317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5C03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4B343D6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F9F5CAC" w14:textId="77777777" w:rsidR="00C33176" w:rsidRPr="00C33176" w:rsidRDefault="00C33176" w:rsidP="00C3317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EDUCATION &amp; TEACHING EXPERIENCE</w:t>
      </w:r>
    </w:p>
    <w:p w14:paraId="2FB3043C" w14:textId="77777777" w:rsidR="00C33176" w:rsidRPr="00C33176" w:rsidRDefault="00C33176" w:rsidP="00C33176">
      <w:pPr>
        <w:numPr>
          <w:ilvl w:val="0"/>
          <w:numId w:val="7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Bachelor of Arts (Honours), Business Administration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University of Toronto</w:t>
      </w:r>
    </w:p>
    <w:p w14:paraId="01B62BCC" w14:textId="77777777" w:rsidR="00C33176" w:rsidRPr="00C33176" w:rsidRDefault="00C33176" w:rsidP="00C33176">
      <w:pPr>
        <w:numPr>
          <w:ilvl w:val="0"/>
          <w:numId w:val="7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Post-Graduate Diploma, Marketing &amp; Fundraising for the Arts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George Brown College</w:t>
      </w:r>
    </w:p>
    <w:p w14:paraId="44BAD4DA" w14:textId="77777777" w:rsidR="00C33176" w:rsidRPr="00C33176" w:rsidRDefault="00C33176" w:rsidP="00C33176">
      <w:pPr>
        <w:numPr>
          <w:ilvl w:val="0"/>
          <w:numId w:val="7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Marketing &amp; Fundraising Certificates for the Arts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The Banff Centre School of Management</w:t>
      </w:r>
    </w:p>
    <w:p w14:paraId="4E847B53" w14:textId="77777777" w:rsidR="00C33176" w:rsidRPr="00C33176" w:rsidRDefault="00C33176" w:rsidP="00C33176">
      <w:pPr>
        <w:numPr>
          <w:ilvl w:val="0"/>
          <w:numId w:val="7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Leadership Transformation Program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Schulich School of Business, York University</w:t>
      </w:r>
    </w:p>
    <w:p w14:paraId="4B7BFE9C" w14:textId="77777777" w:rsidR="00C33176" w:rsidRPr="00C33176" w:rsidRDefault="00C33176" w:rsidP="00C33176">
      <w:pPr>
        <w:numPr>
          <w:ilvl w:val="0"/>
          <w:numId w:val="7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Faculty Member, Centennial College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Arts Marketing &amp; Public Relations (2015–2018)</w:t>
      </w:r>
    </w:p>
    <w:p w14:paraId="6EE3903E" w14:textId="77777777" w:rsidR="00C33176" w:rsidRPr="00C33176" w:rsidRDefault="00C33176" w:rsidP="00C33176">
      <w:pPr>
        <w:numPr>
          <w:ilvl w:val="0"/>
          <w:numId w:val="7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Instructor, Trebas Institute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Music Marketing &amp; Event Management (2019)</w:t>
      </w:r>
    </w:p>
    <w:p w14:paraId="2B21981B" w14:textId="77777777" w:rsidR="00C33176" w:rsidRPr="00C33176" w:rsidRDefault="00F75C03" w:rsidP="00C3317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5C03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2E24F4C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2D507C5" w14:textId="77777777" w:rsidR="00C33176" w:rsidRPr="00C33176" w:rsidRDefault="00C33176" w:rsidP="00C3317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AWARDS &amp; PROFESSIONAL AFFILIATIONS</w:t>
      </w:r>
    </w:p>
    <w:p w14:paraId="0197E0BE" w14:textId="77777777" w:rsidR="00C33176" w:rsidRPr="00C33176" w:rsidRDefault="00C33176" w:rsidP="00C33176">
      <w:pPr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Marketing Magazine Award Winner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Editor for Canadian Opera Company Newsletter</w:t>
      </w:r>
    </w:p>
    <w:p w14:paraId="3A959A23" w14:textId="77777777" w:rsidR="00C33176" w:rsidRPr="00C33176" w:rsidRDefault="00C33176" w:rsidP="00C33176">
      <w:pPr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Ontario Tourism Events Award Finalist (2nd Place)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Marketing &amp; Promotions</w:t>
      </w:r>
    </w:p>
    <w:p w14:paraId="184704A3" w14:textId="77777777" w:rsidR="00C33176" w:rsidRPr="00C33176" w:rsidRDefault="00C33176" w:rsidP="00C33176">
      <w:pPr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Board Member &amp; Leadership Roles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Verity Club Toronto, Kiwanis Club, Boys &amp; Girls Club Toronto</w:t>
      </w:r>
    </w:p>
    <w:p w14:paraId="7789B0EF" w14:textId="77777777" w:rsidR="00C33176" w:rsidRPr="00C33176" w:rsidRDefault="00C33176" w:rsidP="00C33176">
      <w:pPr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Guest Speaker &amp; Lecturer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University of Toronto, Ryerson (Toronto Metropolitan University), Humber College, Sheridan College</w:t>
      </w:r>
    </w:p>
    <w:p w14:paraId="0E61E9B4" w14:textId="648F7BEE" w:rsidR="00C33176" w:rsidRPr="00C33176" w:rsidRDefault="00C33176" w:rsidP="00C33176">
      <w:pPr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Crisis Communications Training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Greater Toronto Airport Authority, Fairmont Hotels &amp; Resorts, Ragan Communications</w:t>
      </w:r>
    </w:p>
    <w:p w14:paraId="5D4F6772" w14:textId="77777777" w:rsidR="00C33176" w:rsidRPr="00C33176" w:rsidRDefault="00C33176" w:rsidP="00C3317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SELECT MEDIA PLACEMENTS &amp; CAMPAIGNS</w:t>
      </w:r>
    </w:p>
    <w:p w14:paraId="4A405E13" w14:textId="77777777" w:rsidR="00C33176" w:rsidRPr="00C33176" w:rsidRDefault="00C33176" w:rsidP="00C33176">
      <w:pPr>
        <w:numPr>
          <w:ilvl w:val="0"/>
          <w:numId w:val="9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Canada’s Walk of Fame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National campaign with multi-platform media coverage</w:t>
      </w:r>
    </w:p>
    <w:p w14:paraId="2265DAB1" w14:textId="77777777" w:rsidR="00C33176" w:rsidRPr="00C33176" w:rsidRDefault="00C33176" w:rsidP="00C33176">
      <w:pPr>
        <w:numPr>
          <w:ilvl w:val="0"/>
          <w:numId w:val="9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Toronto International Film Festival (TIFF)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PR &amp; media strategy for key industry events</w:t>
      </w:r>
    </w:p>
    <w:p w14:paraId="38837F55" w14:textId="77777777" w:rsidR="00C33176" w:rsidRPr="00C33176" w:rsidRDefault="00C33176" w:rsidP="00C33176">
      <w:pPr>
        <w:numPr>
          <w:ilvl w:val="0"/>
          <w:numId w:val="9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Fairmont Royal York Hotel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Christmas event PR strategy &amp; media relations</w:t>
      </w:r>
    </w:p>
    <w:p w14:paraId="27B8C136" w14:textId="77777777" w:rsidR="00C33176" w:rsidRPr="00C33176" w:rsidRDefault="00C33176" w:rsidP="00C33176">
      <w:pPr>
        <w:numPr>
          <w:ilvl w:val="0"/>
          <w:numId w:val="9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WestJet International Expansion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Launch PR strategy &amp; global media junket</w:t>
      </w:r>
    </w:p>
    <w:p w14:paraId="75D90C94" w14:textId="77777777" w:rsidR="00C33176" w:rsidRPr="00C33176" w:rsidRDefault="00C33176" w:rsidP="00C33176">
      <w:pPr>
        <w:numPr>
          <w:ilvl w:val="0"/>
          <w:numId w:val="9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Les Misérables &amp; Foreigner Canadian Tours</w:t>
      </w: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Tour publicist &amp; media campaign lead</w:t>
      </w:r>
    </w:p>
    <w:p w14:paraId="22C49369" w14:textId="77777777" w:rsidR="00C33176" w:rsidRPr="00C33176" w:rsidRDefault="00F75C03" w:rsidP="00C3317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5C03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652F8A3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A57F08B" w14:textId="77777777" w:rsidR="00C33176" w:rsidRPr="00C33176" w:rsidRDefault="00C33176" w:rsidP="00C3317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C3317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CONTACT</w:t>
      </w:r>
    </w:p>
    <w:p w14:paraId="4AB3F6B0" w14:textId="77777777" w:rsidR="00C33176" w:rsidRPr="00C33176" w:rsidRDefault="00C33176" w:rsidP="00C331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31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deborahanneknight@gmail.com | (416) 200-3577 | [LinkedIn Profile]</w:t>
      </w:r>
    </w:p>
    <w:p w14:paraId="5A27B4D0" w14:textId="77777777" w:rsidR="00D86E40" w:rsidRDefault="00D86E40"/>
    <w:sectPr w:rsidR="00D86E4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345B" w14:textId="77777777" w:rsidR="00F75C03" w:rsidRDefault="00F75C03" w:rsidP="00C33176">
      <w:r>
        <w:separator/>
      </w:r>
    </w:p>
  </w:endnote>
  <w:endnote w:type="continuationSeparator" w:id="0">
    <w:p w14:paraId="7B1AE2C2" w14:textId="77777777" w:rsidR="00F75C03" w:rsidRDefault="00F75C03" w:rsidP="00C3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87BA" w14:textId="6A351084" w:rsidR="00C33176" w:rsidRPr="00C33176" w:rsidRDefault="00F75C03" w:rsidP="00C33176">
    <w:pPr>
      <w:pStyle w:val="Footer"/>
      <w:jc w:val="center"/>
      <w:rPr>
        <w:b/>
        <w:bCs/>
        <w:sz w:val="20"/>
        <w:szCs w:val="20"/>
      </w:rPr>
    </w:pPr>
    <w:r w:rsidRPr="00F75C03">
      <w:rPr>
        <w:rFonts w:ascii="Times New Roman" w:eastAsia="Times New Roman" w:hAnsi="Times New Roman" w:cs="Times New Roman"/>
        <w:noProof/>
        <w:color w:val="000000"/>
        <w:kern w:val="0"/>
      </w:rPr>
      <w:pict w14:anchorId="10C78534">
        <v:rect id="_x0000_i1030" alt="" style="width:468pt;height:.05pt;mso-width-percent:0;mso-height-percent:0;mso-width-percent:0;mso-height-percent:0" o:hralign="center" o:hrstd="t" o:hr="t" fillcolor="#a0a0a0" stroked="f"/>
      </w:pict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t xml:space="preserve">Page </w:t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fldChar w:fldCharType="begin"/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instrText xml:space="preserve"> PAGE </w:instrText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fldChar w:fldCharType="separate"/>
    </w:r>
    <w:r w:rsidR="00C33176" w:rsidRPr="00C33176">
      <w:rPr>
        <w:rFonts w:ascii="Times New Roman" w:hAnsi="Times New Roman"/>
        <w:b/>
        <w:bCs/>
        <w:noProof/>
        <w:sz w:val="20"/>
        <w:szCs w:val="20"/>
        <w:lang w:val="en-US"/>
      </w:rPr>
      <w:t>1</w:t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fldChar w:fldCharType="end"/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t xml:space="preserve"> of </w:t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fldChar w:fldCharType="begin"/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instrText xml:space="preserve"> NUMPAGES </w:instrText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fldChar w:fldCharType="separate"/>
    </w:r>
    <w:r w:rsidR="00C33176" w:rsidRPr="00C33176">
      <w:rPr>
        <w:rFonts w:ascii="Times New Roman" w:hAnsi="Times New Roman"/>
        <w:b/>
        <w:bCs/>
        <w:noProof/>
        <w:sz w:val="20"/>
        <w:szCs w:val="20"/>
        <w:lang w:val="en-US"/>
      </w:rPr>
      <w:t>4</w:t>
    </w:r>
    <w:r w:rsidR="00C33176" w:rsidRPr="00C33176">
      <w:rPr>
        <w:rFonts w:ascii="Times New Roman" w:hAnsi="Times New Roman"/>
        <w:b/>
        <w:bCs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132A" w14:textId="77777777" w:rsidR="00F75C03" w:rsidRDefault="00F75C03" w:rsidP="00C33176">
      <w:r>
        <w:separator/>
      </w:r>
    </w:p>
  </w:footnote>
  <w:footnote w:type="continuationSeparator" w:id="0">
    <w:p w14:paraId="5785D4D1" w14:textId="77777777" w:rsidR="00F75C03" w:rsidRDefault="00F75C03" w:rsidP="00C3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BA7C" w14:textId="0CA85AFC" w:rsidR="00C33176" w:rsidRDefault="00C33176" w:rsidP="00C33176">
    <w:pPr>
      <w:pStyle w:val="Header"/>
      <w:jc w:val="center"/>
      <w:rPr>
        <w:rFonts w:ascii="Times New Roman" w:eastAsia="Times New Roman" w:hAnsi="Times New Roman" w:cs="Times New Roman"/>
        <w:color w:val="000000"/>
        <w:kern w:val="0"/>
        <w14:ligatures w14:val="none"/>
      </w:rPr>
    </w:pPr>
    <w:r w:rsidRPr="00C33176">
      <w:rPr>
        <w:rFonts w:ascii="Times New Roman" w:eastAsia="Times New Roman" w:hAnsi="Times New Roman" w:cs="Times New Roman"/>
        <w:b/>
        <w:bCs/>
        <w:color w:val="000000"/>
        <w:kern w:val="0"/>
        <w14:ligatures w14:val="none"/>
      </w:rPr>
      <w:t>DEBORAH KNIGHT</w:t>
    </w:r>
    <w:r w:rsidRPr="00C33176">
      <w:rPr>
        <w:rFonts w:ascii="Times New Roman" w:eastAsia="Times New Roman" w:hAnsi="Times New Roman" w:cs="Times New Roman"/>
        <w:color w:val="000000"/>
        <w:kern w:val="0"/>
        <w14:ligatures w14:val="none"/>
      </w:rPr>
      <w:br/>
      <w:t>Toronto, ON</w:t>
    </w:r>
    <w:r w:rsidRPr="00C33176">
      <w:rPr>
        <w:rFonts w:ascii="Times New Roman" w:eastAsia="Times New Roman" w:hAnsi="Times New Roman" w:cs="Times New Roman"/>
        <w:color w:val="000000"/>
        <w:kern w:val="0"/>
        <w14:ligatures w14:val="none"/>
      </w:rPr>
      <w:br/>
      <w:t>(416) 200-3577</w:t>
    </w:r>
    <w:r w:rsidRPr="00C33176">
      <w:rPr>
        <w:rFonts w:ascii="Times New Roman" w:eastAsia="Times New Roman" w:hAnsi="Times New Roman" w:cs="Times New Roman"/>
        <w:color w:val="000000"/>
        <w:kern w:val="0"/>
        <w14:ligatures w14:val="none"/>
      </w:rPr>
      <w:br/>
    </w:r>
    <w:hyperlink r:id="rId1" w:history="1">
      <w:r w:rsidRPr="00C33176">
        <w:rPr>
          <w:rStyle w:val="Hyperlink"/>
          <w:rFonts w:ascii="Times New Roman" w:eastAsia="Times New Roman" w:hAnsi="Times New Roman" w:cs="Times New Roman"/>
          <w:kern w:val="0"/>
          <w14:ligatures w14:val="none"/>
        </w:rPr>
        <w:t>deborahanneknight@gmail.com</w:t>
      </w:r>
    </w:hyperlink>
  </w:p>
  <w:p w14:paraId="416F38D1" w14:textId="31B72EDE" w:rsidR="00C33176" w:rsidRDefault="00F75C03" w:rsidP="00C33176">
    <w:pPr>
      <w:pStyle w:val="Header"/>
      <w:spacing w:after="240"/>
      <w:jc w:val="center"/>
    </w:pPr>
    <w:r w:rsidRPr="00F75C03">
      <w:rPr>
        <w:rFonts w:ascii="Times New Roman" w:eastAsia="Times New Roman" w:hAnsi="Times New Roman" w:cs="Times New Roman"/>
        <w:noProof/>
        <w:color w:val="000000"/>
        <w:kern w:val="0"/>
      </w:rPr>
      <w:pict w14:anchorId="5B8DD2C3">
        <v:rect id="_x0000_i1031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3ABF"/>
    <w:multiLevelType w:val="multilevel"/>
    <w:tmpl w:val="F79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40B54"/>
    <w:multiLevelType w:val="multilevel"/>
    <w:tmpl w:val="971C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3028B"/>
    <w:multiLevelType w:val="multilevel"/>
    <w:tmpl w:val="585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5703A"/>
    <w:multiLevelType w:val="multilevel"/>
    <w:tmpl w:val="660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F55C7"/>
    <w:multiLevelType w:val="multilevel"/>
    <w:tmpl w:val="15A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26233"/>
    <w:multiLevelType w:val="multilevel"/>
    <w:tmpl w:val="1D8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34074"/>
    <w:multiLevelType w:val="multilevel"/>
    <w:tmpl w:val="E3B2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1690F"/>
    <w:multiLevelType w:val="multilevel"/>
    <w:tmpl w:val="51F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94E12"/>
    <w:multiLevelType w:val="multilevel"/>
    <w:tmpl w:val="BE80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242090">
    <w:abstractNumId w:val="1"/>
  </w:num>
  <w:num w:numId="2" w16cid:durableId="612711907">
    <w:abstractNumId w:val="3"/>
  </w:num>
  <w:num w:numId="3" w16cid:durableId="1546285929">
    <w:abstractNumId w:val="6"/>
  </w:num>
  <w:num w:numId="4" w16cid:durableId="309015998">
    <w:abstractNumId w:val="4"/>
  </w:num>
  <w:num w:numId="5" w16cid:durableId="1036002565">
    <w:abstractNumId w:val="7"/>
  </w:num>
  <w:num w:numId="6" w16cid:durableId="796339400">
    <w:abstractNumId w:val="5"/>
  </w:num>
  <w:num w:numId="7" w16cid:durableId="1918127666">
    <w:abstractNumId w:val="8"/>
  </w:num>
  <w:num w:numId="8" w16cid:durableId="529025946">
    <w:abstractNumId w:val="0"/>
  </w:num>
  <w:num w:numId="9" w16cid:durableId="157523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76"/>
    <w:rsid w:val="000D486B"/>
    <w:rsid w:val="0024779F"/>
    <w:rsid w:val="002C42A0"/>
    <w:rsid w:val="002E0631"/>
    <w:rsid w:val="003532C1"/>
    <w:rsid w:val="003D4CA6"/>
    <w:rsid w:val="00484DA7"/>
    <w:rsid w:val="00533C11"/>
    <w:rsid w:val="005B4DB5"/>
    <w:rsid w:val="005E12B6"/>
    <w:rsid w:val="005E4D09"/>
    <w:rsid w:val="007D6980"/>
    <w:rsid w:val="007E129D"/>
    <w:rsid w:val="00A75B65"/>
    <w:rsid w:val="00BA4C45"/>
    <w:rsid w:val="00BA4CAF"/>
    <w:rsid w:val="00C33176"/>
    <w:rsid w:val="00CE506D"/>
    <w:rsid w:val="00D86E40"/>
    <w:rsid w:val="00DD1EC7"/>
    <w:rsid w:val="00F25C39"/>
    <w:rsid w:val="00F75C03"/>
    <w:rsid w:val="00F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B7B7C"/>
  <w15:chartTrackingRefBased/>
  <w15:docId w15:val="{7482EDCF-B3D3-1C44-91F9-AD39382E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2C1"/>
    <w:pPr>
      <w:spacing w:before="240" w:after="120" w:line="480" w:lineRule="auto"/>
      <w:jc w:val="center"/>
      <w:outlineLvl w:val="0"/>
    </w:pPr>
    <w:rPr>
      <w:rFonts w:ascii="Arial" w:eastAsiaTheme="majorEastAsia" w:hAnsi="Arial" w:cstheme="majorBid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DA7"/>
    <w:pPr>
      <w:spacing w:before="240" w:after="120"/>
      <w:outlineLvl w:val="1"/>
    </w:pPr>
    <w:rPr>
      <w:rFonts w:ascii="Arial" w:eastAsiaTheme="majorEastAsia" w:hAnsi="Arial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C11"/>
    <w:pPr>
      <w:keepNext/>
      <w:keepLines/>
      <w:spacing w:before="240" w:after="120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330"/>
    <w:pPr>
      <w:keepNext/>
      <w:keepLines/>
      <w:spacing w:before="80" w:after="240"/>
      <w:outlineLvl w:val="3"/>
    </w:pPr>
    <w:rPr>
      <w:rFonts w:ascii="Times New Roman" w:eastAsiaTheme="majorEastAsia" w:hAnsi="Times New Roman" w:cstheme="majorBidi"/>
      <w:b/>
      <w:i/>
      <w:iCs/>
      <w:color w:val="C00000"/>
      <w:kern w:val="0"/>
      <w:sz w:val="28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C11"/>
    <w:pPr>
      <w:keepNext/>
      <w:keepLines/>
      <w:spacing w:before="120" w:after="20"/>
      <w:outlineLvl w:val="4"/>
    </w:pPr>
    <w:rPr>
      <w:rFonts w:ascii="Times New Roman" w:eastAsiaTheme="majorEastAsia" w:hAnsi="Times New Roman" w:cstheme="majorBidi"/>
      <w:b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1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1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1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1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qFormat/>
    <w:rsid w:val="003532C1"/>
    <w:pPr>
      <w:spacing w:before="120" w:after="120" w:line="480" w:lineRule="auto"/>
      <w:ind w:left="720" w:firstLine="360"/>
    </w:pPr>
    <w:rPr>
      <w:rFonts w:ascii="Times New Roman" w:eastAsiaTheme="minorEastAsia" w:hAnsi="Times New Roman"/>
      <w:kern w:val="0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33C1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532C1"/>
    <w:rPr>
      <w:rFonts w:ascii="Arial" w:eastAsiaTheme="majorEastAsia" w:hAnsi="Arial" w:cstheme="majorBid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DA7"/>
    <w:rPr>
      <w:rFonts w:ascii="Arial" w:eastAsiaTheme="majorEastAsia" w:hAnsi="Arial" w:cstheme="majorBidi"/>
      <w:b/>
    </w:rPr>
  </w:style>
  <w:style w:type="paragraph" w:customStyle="1" w:styleId="APA-BodyText">
    <w:name w:val="APA-Body Text"/>
    <w:basedOn w:val="Normal"/>
    <w:qFormat/>
    <w:rsid w:val="003532C1"/>
    <w:pPr>
      <w:spacing w:line="480" w:lineRule="auto"/>
      <w:ind w:firstLine="720"/>
      <w:contextualSpacing/>
    </w:pPr>
    <w:rPr>
      <w:rFonts w:ascii="Times New Roman" w:eastAsiaTheme="minorEastAsia" w:hAnsi="Times New Roman"/>
      <w:kern w:val="0"/>
      <w:szCs w:val="22"/>
      <w:lang w:val="en-US"/>
      <w14:ligatures w14:val="none"/>
    </w:rPr>
  </w:style>
  <w:style w:type="paragraph" w:customStyle="1" w:styleId="APA-References">
    <w:name w:val="APA-References"/>
    <w:basedOn w:val="Normal"/>
    <w:qFormat/>
    <w:rsid w:val="007D6980"/>
    <w:pPr>
      <w:spacing w:line="264" w:lineRule="auto"/>
      <w:ind w:left="720" w:hanging="720"/>
    </w:pPr>
    <w:rPr>
      <w:rFonts w:ascii="Times New Roman" w:eastAsiaTheme="minorEastAsia" w:hAnsi="Times New Roman"/>
      <w:kern w:val="0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533C11"/>
    <w:rPr>
      <w:rFonts w:ascii="Times New Roman" w:eastAsiaTheme="majorEastAsia" w:hAnsi="Times New Roman" w:cstheme="majorBidi"/>
      <w:b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FD3330"/>
    <w:rPr>
      <w:rFonts w:ascii="Times New Roman" w:eastAsiaTheme="majorEastAsia" w:hAnsi="Times New Roman" w:cstheme="majorBidi"/>
      <w:b/>
      <w:i/>
      <w:iCs/>
      <w:color w:val="C00000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1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1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1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31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33176"/>
    <w:rPr>
      <w:b/>
      <w:bCs/>
    </w:rPr>
  </w:style>
  <w:style w:type="character" w:styleId="Emphasis">
    <w:name w:val="Emphasis"/>
    <w:basedOn w:val="DefaultParagraphFont"/>
    <w:uiPriority w:val="20"/>
    <w:qFormat/>
    <w:rsid w:val="00C33176"/>
    <w:rPr>
      <w:i/>
      <w:iCs/>
    </w:rPr>
  </w:style>
  <w:style w:type="character" w:customStyle="1" w:styleId="apple-converted-space">
    <w:name w:val="apple-converted-space"/>
    <w:basedOn w:val="DefaultParagraphFont"/>
    <w:rsid w:val="00C33176"/>
  </w:style>
  <w:style w:type="paragraph" w:styleId="Header">
    <w:name w:val="header"/>
    <w:basedOn w:val="Normal"/>
    <w:link w:val="HeaderChar"/>
    <w:uiPriority w:val="99"/>
    <w:unhideWhenUsed/>
    <w:rsid w:val="00C3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176"/>
  </w:style>
  <w:style w:type="paragraph" w:styleId="Footer">
    <w:name w:val="footer"/>
    <w:basedOn w:val="Normal"/>
    <w:link w:val="FooterChar"/>
    <w:uiPriority w:val="99"/>
    <w:unhideWhenUsed/>
    <w:rsid w:val="00C3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176"/>
  </w:style>
  <w:style w:type="character" w:styleId="Hyperlink">
    <w:name w:val="Hyperlink"/>
    <w:basedOn w:val="DefaultParagraphFont"/>
    <w:uiPriority w:val="99"/>
    <w:unhideWhenUsed/>
    <w:rsid w:val="00C331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borahanneknig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Nixon</dc:creator>
  <cp:keywords/>
  <dc:description/>
  <cp:lastModifiedBy>Edward Nixon</cp:lastModifiedBy>
  <cp:revision>3</cp:revision>
  <cp:lastPrinted>2025-02-14T23:52:00Z</cp:lastPrinted>
  <dcterms:created xsi:type="dcterms:W3CDTF">2025-02-14T23:52:00Z</dcterms:created>
  <dcterms:modified xsi:type="dcterms:W3CDTF">2025-02-15T16:09:00Z</dcterms:modified>
</cp:coreProperties>
</file>